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14="http://schemas.microsoft.com/office/word/2010/wordml"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140281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sz w:val="28"/>
        </w:rPr>
        <w:br/>
      </w:r>
      <w:bookmarkStart w:name="b9bd104d-6082-47bd-8132-2766a2040a6c" w:id="2"/>
      <w:bookmarkEnd w:id="2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34df4a62-8dcd-4a78-a0bb-c2323fe584ec" w:id="3"/>
      <w:r>
        <w:rPr>
          <w:rFonts w:ascii="Times New Roman" w:hAnsi="Times New Roman"/>
          <w:b/>
          <w:i w:val="false"/>
          <w:color w:val="000000"/>
          <w:sz w:val="28"/>
        </w:rPr>
        <w:t xml:space="preserve">Исполнительный комитет Новошешминского муниципального района </w:t>
      </w:r>
      <w:bookmarkEnd w:id="3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"Сл. Волчинская ООШ 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ШМО учителей гуманитарного  цикла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Батенева Нина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Янова Ирина Анатольевна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30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Глушкова Екатерина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58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31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1581111)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5-7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6129fc25-1484-4cce-a161-840ff826026d" w:id="4"/>
      <w:r>
        <w:rPr>
          <w:rFonts w:ascii="Times New Roman" w:hAnsi="Times New Roman"/>
          <w:b/>
          <w:i w:val="false"/>
          <w:color w:val="000000"/>
          <w:sz w:val="28"/>
        </w:rPr>
        <w:t xml:space="preserve">с.Слобода Волчья </w:t>
      </w:r>
      <w:bookmarkEnd w:id="4"/>
      <w:r>
        <w:rPr>
          <w:sz w:val="28"/>
        </w:rPr>
        <w:br/>
      </w:r>
      <w:bookmarkStart w:name="6129fc25-1484-4cce-a161-840ff826026d" w:id="5"/>
      <w:bookmarkEnd w:id="5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62614f64-10de-4f5c-96b5-e9621fb5538a" w:id="6"/>
      <w:r>
        <w:rPr>
          <w:rFonts w:ascii="Times New Roman" w:hAnsi="Times New Roman"/>
          <w:b/>
          <w:i w:val="false"/>
          <w:color w:val="000000"/>
          <w:sz w:val="28"/>
        </w:rPr>
        <w:t>2023-2024 учебный год</w:t>
      </w:r>
      <w:bookmarkEnd w:id="6"/>
    </w:p>
    <w:p>
      <w:pPr>
        <w:spacing w:before="0" w:after="0"/>
        <w:ind w:left="120"/>
        <w:jc w:val="left"/>
      </w:pPr>
    </w:p>
    <w:bookmarkStart w:name="block-11402813" w:id="7"/>
    <w:p>
      <w:pPr>
        <w:sectPr>
          <w:pgSz w:w="11906" w:h="16383" w:orient="portrait"/>
        </w:sectPr>
      </w:pPr>
    </w:p>
    <w:bookmarkEnd w:id="7"/>
    <w:bookmarkEnd w:id="0"/>
    <w:bookmarkStart w:name="block-11402814" w:id="8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Целью изучения изобразительного искусства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Задачами изобразительного искусства являются: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навыков эстетического видения и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>
      <w:pPr>
        <w:spacing w:before="0" w:after="0" w:line="264"/>
        <w:ind w:firstLine="600"/>
        <w:jc w:val="both"/>
      </w:pPr>
      <w:bookmarkStart w:name="037c86a0-0100-46f4-8a06-fc1394a836a9" w:id="9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9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№1 «Декоративно-прикладное и народное искусство» (5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№2 «Живопись, графика, скульптура» (6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№3 «Архитектура и дизайн» (7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>
      <w:pPr>
        <w:spacing w:before="0" w:after="0" w:line="264"/>
        <w:ind w:left="120"/>
        <w:jc w:val="both"/>
      </w:pPr>
    </w:p>
    <w:bookmarkStart w:name="block-11402814" w:id="10"/>
    <w:p>
      <w:pPr>
        <w:sectPr>
          <w:pgSz w:w="11906" w:h="16383" w:orient="portrait"/>
        </w:sectPr>
      </w:pPr>
    </w:p>
    <w:bookmarkEnd w:id="10"/>
    <w:bookmarkEnd w:id="8"/>
    <w:bookmarkStart w:name="block-11402816" w:id="11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Calibri" w:hAnsi="Calibri"/>
          <w:b/>
          <w:i w:val="false"/>
          <w:color w:val="000000"/>
          <w:sz w:val="28"/>
        </w:rPr>
        <w:t>Модуль № 1 «Декоративно-прикладное и народное искусство».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декоративно-прикладном искусстве.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корни народного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народного искусства с природой, бытом, трудом, верованиями и эпосом.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Образно-символический язык народного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Знаки-символы традиционного крестьянского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Убранство русской избы.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избы, единство красоты и пользы – функционального и символического – в её постройке и украшении.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– эскизов орнаментального декора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внутреннего пространства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Декоративные элементы жилой среды.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праздничный костюм.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Образный строй народного праздничного костюма – женского и мужского.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праздники и праздничные обряды как синтез всех видов народного творчества.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промыслы.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эскиза игрушки по мотивам избранного промысла.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сказок и легенд, примет и оберегов в творчестве мастеров художественных промыслов.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культуре разных эпох и народов.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декоративно-прикладного искусства в культуре древних цивилизаций.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жизни современного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видах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и временные виды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– основа изобразительного искусства и мастерства художника.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рисунка: зарисовка, набросок, учебный рисунок и творческий рисунок.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Навыки размещения рисунка в листе, выбор формата.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Начальные умения рисунка с натуры. Зарисовки простых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и ритмическая организация плоскости листа.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окружности в перспективе.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геометрических тел на основе правил линейной перспективы.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Сложная пространственная форма и выявление её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Линейный рисунок конструкции из нескольких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натюрморта графическими материалами с натуры или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портретисты в европейском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Парадный и камерный портрет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жанра портрета в искусстве ХХ в. – отечественном и европейском.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головы при создании портретного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Свет и тень в изображении головы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скульптуре.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работы над созданием живописного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построения линейной перспективы в изображении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и графическая композиция на темы окружающей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Городской пейзаж в творчестве мастеров искусства. Многообразие в понимании образа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картина в русском искусстве XIX в. и её особое место в развитии отечественной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XIX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эскизом сюжетной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>
      <w:pPr>
        <w:spacing w:before="0" w:after="0"/>
        <w:ind w:left="120"/>
        <w:jc w:val="left"/>
      </w:pPr>
      <w:bookmarkStart w:name="_Toc137210403" w:id="12"/>
      <w:bookmarkEnd w:id="12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свойства композиции: целостность и соподчинённость элементов.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и законы колористики. Применение локального цвета. Цветовой акцент, ритм цветовых форм, доминанта.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 и содержание текста. Стилизация шрифта.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Типографика. Понимание типографской строки как элемента плоскостной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объёмно-пространственных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зарисовок форм бытовых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Социальное значение дизайна и архитектуры как среды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Пути развития современной архитектуры и дизайна: город сегодня и завтра.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формировании пространства. Схема-планировка и реальность.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Интерьеры общественных зданий (театр, кафе, вокзал, офис, школа).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дизайн-проекта территории парка или приусадебного участка в виде схемы-чертежа.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человека и индивидуальное проектирование.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Образно-личностное проектирование в дизайне и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>
      <w:pPr>
        <w:spacing w:before="0" w:after="0"/>
        <w:ind w:left="120"/>
        <w:jc w:val="left"/>
      </w:pPr>
      <w:bookmarkStart w:name="_Toc139632456" w:id="13"/>
      <w:bookmarkEnd w:id="13"/>
    </w:p>
    <w:p>
      <w:pPr>
        <w:spacing w:before="0" w:after="0" w:line="264"/>
        <w:ind w:left="120"/>
        <w:jc w:val="both"/>
      </w:pPr>
      <w:r>
        <w:rPr>
          <w:rFonts w:ascii="Calibri" w:hAnsi="Calibri"/>
          <w:b/>
          <w:i w:val="false"/>
          <w:color w:val="000000"/>
          <w:sz w:val="28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развития технологий в становлении новых видов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театра в древнейших обрядах. История развития искусства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возможности художественной обработки цифровой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кадра, ракурс, плановость, графический ритм.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Фотопейзаж в творчестве профессиональных фотографов.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Образные возможности чёрно-белой и цветной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тональных контрастов и роль цвета в эмоционально-образном восприятии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 как авторское видение мира, как образ времени и влияние фотообраза на жизнь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Ожившее изображение. История кино и его эволюция как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Монтаж композиционно построенных кадров – основа языка киноискусства.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электронно-цифровых технологий в современном игровом кинематографе.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Художнические роли каждого человека в реальной бытийной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искусства в жизни общества и его влияние на жизнь каждого человека.</w:t>
      </w:r>
    </w:p>
    <w:bookmarkStart w:name="block-11402816" w:id="14"/>
    <w:p>
      <w:pPr>
        <w:sectPr>
          <w:pgSz w:w="11906" w:h="16383" w:orient="portrait"/>
        </w:sectPr>
      </w:pPr>
    </w:p>
    <w:bookmarkEnd w:id="14"/>
    <w:bookmarkEnd w:id="11"/>
    <w:bookmarkStart w:name="block-11402817" w:id="15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</w:p>
    <w:p>
      <w:pPr>
        <w:spacing w:before="0" w:after="0" w:line="264"/>
        <w:ind w:firstLine="600"/>
        <w:jc w:val="both"/>
      </w:pPr>
      <w:bookmarkStart w:name="_Toc124264881" w:id="16"/>
      <w:bookmarkEnd w:id="16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(от греч. aisthetikos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Воспитывающая предметно-эстетическая среда.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предметные и пространственные объекты по заданным основаниям;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положение предметной формы в пространстве;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структуру предмета, конструкции, пространства, зрительного образа;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предметно-пространственные явления;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работать с электронными учебными пособиями и учебниками;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коммуникативными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spacing w:before="0" w:after="0"/>
        <w:ind w:left="120"/>
        <w:jc w:val="left"/>
      </w:pP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регулятивными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>
      <w:pPr>
        <w:spacing w:before="0" w:after="0"/>
        <w:ind w:left="120"/>
        <w:jc w:val="left"/>
      </w:pPr>
      <w:bookmarkStart w:name="_Toc124264882" w:id="17"/>
      <w:bookmarkEnd w:id="17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«Декоративно-прикладное и народное искусство»: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деления пространственных искусств на виды;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рисунка как основы изобразительной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учебного рисунка – светотеневого изображения объёмных форм;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линейного рисунка, понимать выразительные возможности линии;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«жанры в изобразительном искусстве», перечислять жанры;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графического натюрморта;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натюрморта средствами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начальный опыт лепки головы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жанре портрета в искусстве ХХ в. – западном и отечественном.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построения линейной перспективы и уметь применять их в рисунке;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воздушной перспективы и уметь их применять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морских пейзажах И. Айвазовского;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городского пейзажа – по памяти или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картинах на библейские темы в истории русского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о русской иконописи, о великих русских иконописцах: Андрее Рублёве, Феофане Греке, Дионисии;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формальной композиции и её значение как основы языка конструктивных искусств;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основные средства – требования к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и объяснять основные типы формальной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формальные композиции на выражение в них движения и статики;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вариативности в ритмической организации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цвета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выражение «цветовой образ»;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цвет в графических композициях как акцент или доминанту, объединённые одним стилем;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Социальное значение дизайна и архитектуры как среды жизни человека: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 результатам реализации </w:t>
      </w:r>
      <w:r>
        <w:rPr>
          <w:rFonts w:ascii="Times New Roman" w:hAnsi="Times New Roman"/>
          <w:b/>
          <w:i w:val="false"/>
          <w:color w:val="000000"/>
          <w:sz w:val="28"/>
        </w:rPr>
        <w:t>вариативного модуля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«длительность экспозиции», «выдержка», «диафрагма»;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различные жанры художественной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света как художественного средства в искусстве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компьютерной обработки и преобразования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этапах в истории кино и его эволюции как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видео в современной бытовой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 критического осмысления качества снятых роликов;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создателе телевидения – русском инженере Владимире Зворыкине;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>
      <w:pPr>
        <w:spacing w:before="0" w:after="0" w:line="264"/>
        <w:ind w:left="120"/>
        <w:jc w:val="both"/>
      </w:pPr>
    </w:p>
    <w:bookmarkStart w:name="block-11402817" w:id="18"/>
    <w:p>
      <w:pPr>
        <w:sectPr>
          <w:pgSz w:w="11906" w:h="16383" w:orient="portrait"/>
        </w:sectPr>
      </w:pPr>
    </w:p>
    <w:bookmarkEnd w:id="18"/>
    <w:bookmarkEnd w:id="15"/>
    <w:bookmarkStart w:name="block-11402811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1402811" w:id="20"/>
    <w:p>
      <w:pPr>
        <w:sectPr>
          <w:pgSz w:w="16383" w:h="11906" w:orient="landscape"/>
        </w:sectPr>
      </w:pPr>
    </w:p>
    <w:bookmarkEnd w:id="20"/>
    <w:bookmarkEnd w:id="19"/>
    <w:bookmarkStart w:name="block-11402812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народном искусстве: выполняем рисунок .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Убранство русской избы: выполняем фрагмент украшения избы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Гжели: осваиваем приемы росписи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Городецкая роспись: выполняем творческие работы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91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Жостова: выполняем аппликацию фрагмента росписи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324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372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351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11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6"/>
        <w:gridCol w:w="2880"/>
        <w:gridCol w:w="1163"/>
        <w:gridCol w:w="2157"/>
        <w:gridCol w:w="2300"/>
        <w:gridCol w:w="1771"/>
        <w:gridCol w:w="2797"/>
      </w:tblGrid>
      <w:tr>
        <w:trPr>
          <w:trHeight w:val="300" w:hRule="atLeast"/>
          <w:trHeight w:val="144" w:hRule="atLeast"/>
        </w:trPr>
        <w:tc>
          <w:tcPr>
            <w:tcW w:w="3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9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432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Цвет. Основы цветоведения: рисуем волшебный мир цветной страны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44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1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7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0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7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78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5"/>
        <w:gridCol w:w="2587"/>
        <w:gridCol w:w="1213"/>
        <w:gridCol w:w="2215"/>
        <w:gridCol w:w="2355"/>
        <w:gridCol w:w="1813"/>
        <w:gridCol w:w="2856"/>
      </w:tblGrid>
      <w:tr>
        <w:trPr>
          <w:trHeight w:val="300" w:hRule="atLeast"/>
          <w:trHeight w:val="144" w:hRule="atLeast"/>
        </w:trPr>
        <w:tc>
          <w:tcPr>
            <w:tcW w:w="3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4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05.09.2023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12.09.2023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Прямые линии и организация пространства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19.09.2023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26.09.2023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03.10.2023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10.10.2023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17.10.2023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24.10.2023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«Проектирование книги /журнала»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07.11.2023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14.11.2023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20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Взаимосвязь объектов в архитектурном макете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21.11.2023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28.11.2023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05.12.2023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12.12.2023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19.12.2023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26.12.2023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09.01.2024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16.01.2024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23.01.2024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30.01.2024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06.02.2024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13.02.2024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20.02.2024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20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27.02.2024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05.03.2024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12.03.2024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Функционально-архитектурная планировка своего жилища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19.03.2024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 организации пространства и среды жилой комнаты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02.04.2024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Дизайн-проект интерьере частного дома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09.04.2024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16.04.2024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Композиционно-конструктивные принципы дизайна одежды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23.04.2024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современной одежды: творческие эскизы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30.04.2024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Грим и причёска в практике дизайна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07.05.2024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Имидж-дизайн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14.05.2024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Российская электронная школа (resh.edu.ru)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1402812" w:id="22"/>
    <w:p>
      <w:pPr>
        <w:sectPr>
          <w:pgSz w:w="16383" w:h="11906" w:orient="landscape"/>
        </w:sectPr>
      </w:pPr>
    </w:p>
    <w:bookmarkEnd w:id="22"/>
    <w:bookmarkEnd w:id="21"/>
    <w:bookmarkStart w:name="block-11402815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b50a40d-f8ae-4e5d-8e70-919f427dc0ce" w:id="24"/>
      <w:r>
        <w:rPr>
          <w:rFonts w:ascii="Times New Roman" w:hAnsi="Times New Roman"/>
          <w:b w:val="false"/>
          <w:i w:val="false"/>
          <w:color w:val="000000"/>
          <w:sz w:val="28"/>
        </w:rPr>
        <w:t>• Изобразительное искусство, 7 класс/ Питерских А.С., Гуров Г.Е.; под редакцией Неменского Б.М., Акционерное общество «Издательство «Просвещение»</w:t>
      </w:r>
      <w:bookmarkEnd w:id="24"/>
      <w:r>
        <w:rPr>
          <w:sz w:val="28"/>
        </w:rPr>
        <w:br/>
      </w:r>
      <w:bookmarkStart w:name="db50a40d-f8ae-4e5d-8e70-919f427dc0ce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искусство, 6 класс/ Неменская Л.А.; под редакцией Неменского Б.М., Акционерное общество «Издательство «Просвещение»</w:t>
      </w:r>
      <w:bookmarkEnd w:id="25"/>
    </w:p>
    <w:p>
      <w:pPr>
        <w:spacing w:before="0" w:after="0" w:line="480"/>
        <w:ind w:left="120"/>
        <w:jc w:val="left"/>
      </w:pPr>
      <w:bookmarkStart w:name="6dd35848-e36b-4acb-b5c4-2cdb1dad2998" w:id="2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bookmarkEnd w:id="26"/>
      <w:r>
        <w:rPr>
          <w:sz w:val="28"/>
        </w:rPr>
        <w:br/>
      </w:r>
      <w:bookmarkStart w:name="6dd35848-e36b-4acb-b5c4-2cdb1dad2998" w:id="2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искусство, 5 класс/ Горяева Н.А., Островская О.В.; под редакцией Неменского Б.М., Акционерное общество «Издательство «Просвещение»</w:t>
      </w:r>
      <w:bookmarkEnd w:id="27"/>
      <w:r>
        <w:rPr>
          <w:sz w:val="28"/>
        </w:rPr>
        <w:br/>
      </w:r>
      <w:bookmarkStart w:name="6dd35848-e36b-4acb-b5c4-2cdb1dad2998" w:id="28"/>
      <w:bookmarkEnd w:id="28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bookmarkStart w:name="27f88a84-cde6-45cc-9a12-309dd9b67dab" w:id="29"/>
      <w:r>
        <w:rPr>
          <w:rFonts w:ascii="Times New Roman" w:hAnsi="Times New Roman"/>
          <w:b w:val="false"/>
          <w:i w:val="false"/>
          <w:color w:val="000000"/>
          <w:sz w:val="28"/>
        </w:rPr>
        <w:t>Методические пособия по изо 5-7 класс</w:t>
      </w:r>
      <w:bookmarkEnd w:id="29"/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bookmarkStart w:name="e2d6e2bf-4893-4145-be02-d49817b4b26f" w:id="30"/>
      <w:r>
        <w:rPr>
          <w:rFonts w:ascii="Times New Roman" w:hAnsi="Times New Roman"/>
          <w:b w:val="false"/>
          <w:i w:val="false"/>
          <w:color w:val="000000"/>
          <w:sz w:val="28"/>
        </w:rPr>
        <w:t>Библиотека ЦОК</w:t>
      </w:r>
      <w:bookmarkEnd w:id="30"/>
      <w:r>
        <w:rPr>
          <w:sz w:val="28"/>
        </w:rPr>
        <w:br/>
      </w:r>
      <w:bookmarkStart w:name="e2d6e2bf-4893-4145-be02-d49817b4b26f" w:id="3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РЭШ</w:t>
      </w:r>
      <w:bookmarkEnd w:id="31"/>
      <w:r>
        <w:rPr>
          <w:sz w:val="28"/>
        </w:rPr>
        <w:br/>
      </w:r>
      <w:bookmarkStart w:name="e2d6e2bf-4893-4145-be02-d49817b4b26f" w:id="3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1. http://www.bibliotekar.ru/index.htm </w:t>
      </w:r>
      <w:bookmarkEnd w:id="32"/>
      <w:r>
        <w:rPr>
          <w:sz w:val="28"/>
        </w:rPr>
        <w:br/>
      </w:r>
      <w:bookmarkStart w:name="e2d6e2bf-4893-4145-be02-d49817b4b26f" w:id="3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2. http://rech.edu.ru </w:t>
      </w:r>
      <w:bookmarkEnd w:id="33"/>
      <w:r>
        <w:rPr>
          <w:sz w:val="28"/>
        </w:rPr>
        <w:br/>
      </w:r>
      <w:bookmarkStart w:name="e2d6e2bf-4893-4145-be02-d49817b4b26f" w:id="3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3. http://som.fio.ru </w:t>
      </w:r>
      <w:bookmarkEnd w:id="34"/>
      <w:r>
        <w:rPr>
          <w:sz w:val="28"/>
        </w:rPr>
        <w:br/>
      </w:r>
      <w:bookmarkStart w:name="e2d6e2bf-4893-4145-be02-d49817b4b26f" w:id="3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4. http://www.bibliotekar.ru/rusIcon/index.htm Коллекция икон. Русская средневековая иконопись </w:t>
      </w:r>
      <w:bookmarkEnd w:id="35"/>
      <w:r>
        <w:rPr>
          <w:sz w:val="28"/>
        </w:rPr>
        <w:br/>
      </w:r>
      <w:bookmarkStart w:name="e2d6e2bf-4893-4145-be02-d49817b4b26f" w:id="36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5. http://www.openclass.ru/node/148163 Коллекция ссылок по изучению истории искусств для учителя ИЗО </w:t>
      </w:r>
      <w:bookmarkEnd w:id="36"/>
      <w:r>
        <w:rPr>
          <w:sz w:val="28"/>
        </w:rPr>
        <w:br/>
      </w:r>
      <w:bookmarkStart w:name="e2d6e2bf-4893-4145-be02-d49817b4b26f" w:id="3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6. http://www.arthistory.ru/ история искусств разных эпох </w:t>
      </w:r>
      <w:bookmarkEnd w:id="37"/>
      <w:r>
        <w:rPr>
          <w:sz w:val="28"/>
        </w:rPr>
        <w:br/>
      </w:r>
      <w:bookmarkStart w:name="e2d6e2bf-4893-4145-be02-d49817b4b26f" w:id="3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7. http://art-history.ru/ история искусств, начиная с первобытного человека.</w:t>
      </w:r>
      <w:bookmarkEnd w:id="38"/>
      <w:r>
        <w:rPr>
          <w:sz w:val="28"/>
        </w:rPr>
        <w:br/>
      </w:r>
      <w:bookmarkStart w:name="e2d6e2bf-4893-4145-be02-d49817b4b26f" w:id="39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8. http://www.arthistory.ru/peredvizh.htm - история изобразительного искусства.</w:t>
      </w:r>
      <w:bookmarkEnd w:id="39"/>
      <w:r>
        <w:rPr>
          <w:sz w:val="28"/>
        </w:rPr>
        <w:br/>
      </w:r>
      <w:bookmarkStart w:name="e2d6e2bf-4893-4145-be02-d49817b4b26f" w:id="40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9. http://rusart.nm.ru/ - художники-передвижники </w:t>
      </w:r>
      <w:bookmarkEnd w:id="40"/>
      <w:r>
        <w:rPr>
          <w:sz w:val="28"/>
        </w:rPr>
        <w:br/>
      </w:r>
      <w:bookmarkStart w:name="e2d6e2bf-4893-4145-be02-d49817b4b26f" w:id="41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10. http://art-in-school.narod.ru/ </w:t>
      </w:r>
      <w:bookmarkEnd w:id="41"/>
      <w:r>
        <w:rPr>
          <w:sz w:val="28"/>
        </w:rPr>
        <w:br/>
      </w:r>
      <w:bookmarkStart w:name="e2d6e2bf-4893-4145-be02-d49817b4b26f" w:id="42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11. http://www.art-in-school.ru/izo/index.php?page=00 Изобразительное искусство в школ 12. http://www.it-n.ru/communities.aspx?cat_no=4262 tmpl=com Портал "Сеть творческих учителей" </w:t>
      </w:r>
      <w:bookmarkEnd w:id="42"/>
      <w:r>
        <w:rPr>
          <w:sz w:val="28"/>
        </w:rPr>
        <w:br/>
      </w:r>
      <w:bookmarkStart w:name="e2d6e2bf-4893-4145-be02-d49817b4b26f" w:id="43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13. http://2berega.spb.ru/club/izo/list/</w:t>
      </w:r>
      <w:bookmarkEnd w:id="43"/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bookmarkStart w:name="e2d6e2bf-4893-4145-be02-d49817b4b26f" w:id="44"/>
      <w:bookmarkEnd w:id="44"/>
    </w:p>
    <w:bookmarkStart w:name="block-11402815" w:id="45"/>
    <w:p>
      <w:pPr>
        <w:sectPr>
          <w:pgSz w:w="11906" w:h="16383" w:orient="portrait"/>
        </w:sectPr>
      </w:pPr>
    </w:p>
    <w:bookmarkEnd w:id="45"/>
    <w:bookmarkEnd w:id="2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14="http://schemas.microsoft.com/office/word/2010/wordml"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14="http://schemas.microsoft.com/office/word/2010/wordml"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14="http://schemas.microsoft.com/office/word/2010/wordml" xmlns:w="http://schemas.openxmlformats.org/wordprocessingml/2006/main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